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95" w:rsidRDefault="00640ED0" w:rsidP="008A29E3">
      <w:pPr>
        <w:pStyle w:val="Standard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-366395</wp:posOffset>
            </wp:positionV>
            <wp:extent cx="485775" cy="638175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1C95" w:rsidRDefault="006B1C95" w:rsidP="008A29E3">
      <w:pPr>
        <w:pStyle w:val="Standard"/>
        <w:jc w:val="center"/>
        <w:rPr>
          <w:rFonts w:eastAsia="Arial Unicode MS"/>
          <w:b/>
          <w:bCs/>
          <w:sz w:val="24"/>
          <w:szCs w:val="24"/>
        </w:rPr>
      </w:pPr>
    </w:p>
    <w:p w:rsidR="008A29E3" w:rsidRPr="00640ED0" w:rsidRDefault="008A29E3" w:rsidP="008A29E3">
      <w:pPr>
        <w:pStyle w:val="Standard"/>
        <w:jc w:val="center"/>
        <w:rPr>
          <w:rFonts w:eastAsia="Arial Unicode MS"/>
          <w:b/>
          <w:bCs/>
          <w:sz w:val="24"/>
          <w:szCs w:val="24"/>
        </w:rPr>
      </w:pPr>
      <w:r w:rsidRPr="00640ED0">
        <w:rPr>
          <w:rFonts w:eastAsia="Arial Unicode MS"/>
          <w:b/>
          <w:bCs/>
          <w:sz w:val="24"/>
          <w:szCs w:val="24"/>
        </w:rPr>
        <w:t>ESTADO DO RIO GRANDE DO SUL</w:t>
      </w:r>
    </w:p>
    <w:p w:rsidR="008A29E3" w:rsidRPr="00640ED0" w:rsidRDefault="008A29E3" w:rsidP="008A29E3">
      <w:pPr>
        <w:pStyle w:val="Standard"/>
        <w:jc w:val="center"/>
        <w:rPr>
          <w:rFonts w:eastAsia="Arial Unicode MS"/>
          <w:b/>
          <w:bCs/>
          <w:sz w:val="24"/>
          <w:szCs w:val="24"/>
        </w:rPr>
      </w:pPr>
      <w:r w:rsidRPr="00640ED0">
        <w:rPr>
          <w:rFonts w:eastAsia="Arial Unicode MS"/>
          <w:b/>
          <w:bCs/>
          <w:sz w:val="24"/>
          <w:szCs w:val="24"/>
        </w:rPr>
        <w:t>SECRETARIA DA SEGURANÇA PÚBLICA</w:t>
      </w:r>
    </w:p>
    <w:p w:rsidR="008A29E3" w:rsidRPr="00640ED0" w:rsidRDefault="008A29E3" w:rsidP="008A29E3">
      <w:pPr>
        <w:pStyle w:val="Ttulo21"/>
        <w:ind w:right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40ED0">
        <w:rPr>
          <w:rFonts w:ascii="Times New Roman" w:eastAsia="Arial Unicode MS" w:hAnsi="Times New Roman" w:cs="Times New Roman"/>
          <w:b/>
          <w:bCs/>
          <w:sz w:val="24"/>
          <w:szCs w:val="24"/>
        </w:rPr>
        <w:t>BRIGADA MILITAR</w:t>
      </w:r>
    </w:p>
    <w:p w:rsidR="008A29E3" w:rsidRPr="00640ED0" w:rsidRDefault="008A29E3" w:rsidP="008A29E3">
      <w:pPr>
        <w:pStyle w:val="Standard"/>
        <w:jc w:val="center"/>
        <w:rPr>
          <w:rFonts w:eastAsia="Arial Unicode MS"/>
          <w:b/>
          <w:color w:val="FF0000"/>
          <w:sz w:val="24"/>
          <w:szCs w:val="24"/>
        </w:rPr>
      </w:pPr>
      <w:r w:rsidRPr="00640ED0">
        <w:rPr>
          <w:rFonts w:eastAsia="Arial Unicode MS"/>
          <w:b/>
          <w:color w:val="FF0000"/>
          <w:sz w:val="24"/>
          <w:szCs w:val="24"/>
        </w:rPr>
        <w:t>COMANDO/DEPARTAMENTO/UNIDADE EXECUTORA</w:t>
      </w:r>
    </w:p>
    <w:p w:rsidR="008A29E3" w:rsidRPr="00640ED0" w:rsidRDefault="008A29E3" w:rsidP="008A29E3">
      <w:pPr>
        <w:pStyle w:val="Standard"/>
        <w:spacing w:line="360" w:lineRule="auto"/>
        <w:rPr>
          <w:b/>
          <w:sz w:val="24"/>
          <w:szCs w:val="24"/>
        </w:rPr>
      </w:pPr>
    </w:p>
    <w:p w:rsidR="008A29E3" w:rsidRPr="00640ED0" w:rsidRDefault="008A29E3" w:rsidP="008A29E3">
      <w:pPr>
        <w:jc w:val="center"/>
        <w:rPr>
          <w:b/>
          <w:bCs/>
          <w:sz w:val="24"/>
          <w:szCs w:val="24"/>
          <w:u w:val="single"/>
        </w:rPr>
      </w:pPr>
      <w:r w:rsidRPr="00640ED0">
        <w:rPr>
          <w:b/>
          <w:bCs/>
          <w:sz w:val="24"/>
          <w:szCs w:val="24"/>
          <w:u w:val="single"/>
        </w:rPr>
        <w:t>REQUISIÇÃO DE ADIANTAMENTO</w:t>
      </w:r>
    </w:p>
    <w:p w:rsidR="008A29E3" w:rsidRPr="00640ED0" w:rsidRDefault="008A29E3" w:rsidP="008A29E3">
      <w:pPr>
        <w:jc w:val="center"/>
        <w:rPr>
          <w:sz w:val="24"/>
          <w:szCs w:val="24"/>
        </w:rPr>
      </w:pPr>
    </w:p>
    <w:p w:rsidR="008A29E3" w:rsidRPr="00640ED0" w:rsidRDefault="008A29E3" w:rsidP="008A29E3">
      <w:pPr>
        <w:rPr>
          <w:sz w:val="24"/>
          <w:szCs w:val="24"/>
        </w:rPr>
      </w:pPr>
    </w:p>
    <w:p w:rsidR="008A29E3" w:rsidRPr="00640ED0" w:rsidRDefault="008A29E3" w:rsidP="008A29E3">
      <w:pPr>
        <w:rPr>
          <w:sz w:val="24"/>
          <w:szCs w:val="24"/>
        </w:rPr>
      </w:pPr>
      <w:r w:rsidRPr="00640ED0">
        <w:rPr>
          <w:b/>
          <w:sz w:val="24"/>
          <w:szCs w:val="24"/>
        </w:rPr>
        <w:t>Requisição n.º</w:t>
      </w:r>
      <w:r w:rsidRPr="00640ED0">
        <w:rPr>
          <w:sz w:val="24"/>
          <w:szCs w:val="24"/>
        </w:rPr>
        <w:tab/>
      </w:r>
      <w:r w:rsidRPr="00640ED0">
        <w:rPr>
          <w:sz w:val="24"/>
          <w:szCs w:val="24"/>
        </w:rPr>
        <w:tab/>
      </w:r>
      <w:r w:rsidRPr="00640ED0">
        <w:rPr>
          <w:sz w:val="24"/>
          <w:szCs w:val="24"/>
        </w:rPr>
        <w:tab/>
      </w:r>
      <w:r w:rsidRPr="00640ED0">
        <w:rPr>
          <w:sz w:val="24"/>
          <w:szCs w:val="24"/>
        </w:rPr>
        <w:tab/>
      </w:r>
      <w:r w:rsidRPr="00640ED0">
        <w:rPr>
          <w:sz w:val="24"/>
          <w:szCs w:val="24"/>
        </w:rPr>
        <w:tab/>
      </w:r>
      <w:r w:rsidRPr="00640ED0">
        <w:rPr>
          <w:sz w:val="24"/>
          <w:szCs w:val="24"/>
        </w:rPr>
        <w:tab/>
      </w:r>
      <w:r w:rsidRPr="00640ED0">
        <w:rPr>
          <w:b/>
          <w:sz w:val="24"/>
          <w:szCs w:val="24"/>
        </w:rPr>
        <w:t xml:space="preserve">Data: </w:t>
      </w:r>
    </w:p>
    <w:p w:rsidR="008A29E3" w:rsidRPr="00640ED0" w:rsidRDefault="008A29E3" w:rsidP="008A29E3">
      <w:pPr>
        <w:spacing w:line="276" w:lineRule="auto"/>
        <w:jc w:val="both"/>
        <w:rPr>
          <w:sz w:val="24"/>
          <w:szCs w:val="24"/>
        </w:rPr>
      </w:pPr>
    </w:p>
    <w:p w:rsidR="008A29E3" w:rsidRPr="00640ED0" w:rsidRDefault="008A29E3" w:rsidP="008A29E3">
      <w:pPr>
        <w:spacing w:line="360" w:lineRule="auto"/>
        <w:jc w:val="both"/>
        <w:rPr>
          <w:sz w:val="24"/>
          <w:szCs w:val="24"/>
        </w:rPr>
      </w:pPr>
      <w:r w:rsidRPr="00640ED0">
        <w:rPr>
          <w:b/>
          <w:sz w:val="24"/>
          <w:szCs w:val="24"/>
        </w:rPr>
        <w:t xml:space="preserve">Do </w:t>
      </w:r>
      <w:r w:rsidR="00FA3A8C" w:rsidRPr="00640ED0">
        <w:rPr>
          <w:b/>
          <w:color w:val="FF0000"/>
          <w:sz w:val="24"/>
          <w:szCs w:val="24"/>
        </w:rPr>
        <w:t>Comandante/Diretor/Gestor da Unidade Executora</w:t>
      </w:r>
    </w:p>
    <w:p w:rsidR="008A29E3" w:rsidRPr="00640ED0" w:rsidRDefault="008A29E3" w:rsidP="008A29E3">
      <w:pPr>
        <w:spacing w:line="360" w:lineRule="auto"/>
        <w:jc w:val="both"/>
        <w:rPr>
          <w:sz w:val="24"/>
          <w:szCs w:val="24"/>
        </w:rPr>
      </w:pPr>
      <w:r w:rsidRPr="00640ED0">
        <w:rPr>
          <w:b/>
          <w:sz w:val="24"/>
          <w:szCs w:val="24"/>
        </w:rPr>
        <w:t>Ao</w:t>
      </w:r>
      <w:r w:rsidRPr="00640ED0">
        <w:rPr>
          <w:sz w:val="24"/>
          <w:szCs w:val="24"/>
        </w:rPr>
        <w:t xml:space="preserve"> Senhor Secretário da Fazenda </w:t>
      </w:r>
    </w:p>
    <w:p w:rsidR="008A29E3" w:rsidRPr="00640ED0" w:rsidRDefault="008A29E3" w:rsidP="008A29E3">
      <w:pPr>
        <w:spacing w:line="360" w:lineRule="auto"/>
        <w:jc w:val="both"/>
        <w:rPr>
          <w:sz w:val="24"/>
          <w:szCs w:val="24"/>
        </w:rPr>
      </w:pPr>
      <w:r w:rsidRPr="00640ED0">
        <w:rPr>
          <w:b/>
          <w:sz w:val="24"/>
          <w:szCs w:val="24"/>
        </w:rPr>
        <w:t>Assunto:</w:t>
      </w:r>
      <w:r w:rsidRPr="00640ED0">
        <w:rPr>
          <w:sz w:val="24"/>
          <w:szCs w:val="24"/>
        </w:rPr>
        <w:t xml:space="preserve"> Requisição de Adiantamento de Numerário</w:t>
      </w:r>
    </w:p>
    <w:p w:rsidR="008A29E3" w:rsidRPr="00640ED0" w:rsidRDefault="008A29E3" w:rsidP="008A29E3">
      <w:pPr>
        <w:jc w:val="both"/>
        <w:rPr>
          <w:sz w:val="24"/>
          <w:szCs w:val="24"/>
        </w:rPr>
      </w:pPr>
    </w:p>
    <w:p w:rsidR="008A29E3" w:rsidRPr="00640ED0" w:rsidRDefault="008A29E3" w:rsidP="008A29E3">
      <w:pPr>
        <w:jc w:val="both"/>
        <w:rPr>
          <w:sz w:val="24"/>
          <w:szCs w:val="24"/>
        </w:rPr>
      </w:pPr>
    </w:p>
    <w:p w:rsidR="008A29E3" w:rsidRPr="00640ED0" w:rsidRDefault="008A29E3" w:rsidP="008A29E3">
      <w:pPr>
        <w:spacing w:line="360" w:lineRule="auto"/>
        <w:ind w:firstLine="708"/>
        <w:jc w:val="both"/>
        <w:rPr>
          <w:sz w:val="24"/>
          <w:szCs w:val="24"/>
        </w:rPr>
      </w:pPr>
      <w:r w:rsidRPr="00640ED0">
        <w:rPr>
          <w:sz w:val="24"/>
          <w:szCs w:val="24"/>
        </w:rPr>
        <w:t>Solicito a concessão de adiantamento de numerário ao servidor abaixo identificado, para atender as despesas elencadas no Art. 3º do Decreto nº 35.706/94.</w:t>
      </w:r>
    </w:p>
    <w:p w:rsidR="008A29E3" w:rsidRPr="00640ED0" w:rsidRDefault="008A29E3" w:rsidP="008A29E3">
      <w:pPr>
        <w:spacing w:line="360" w:lineRule="auto"/>
        <w:ind w:firstLine="708"/>
        <w:jc w:val="both"/>
        <w:rPr>
          <w:sz w:val="24"/>
          <w:szCs w:val="24"/>
        </w:rPr>
      </w:pPr>
      <w:r w:rsidRPr="00640ED0">
        <w:rPr>
          <w:sz w:val="24"/>
          <w:szCs w:val="24"/>
        </w:rPr>
        <w:t xml:space="preserve">Cumpre esclarecer que a aplicação do mencionado se fará a partir do depósito na conta pública do gestor e a respectiva prestação de contas está regulamentada pelo Decreto 35.706 de 14 de dezembro de 1994 e Lei 10.282 de 04 de outubro de 1994, não devendo ultrapassar os prazos legais.     </w:t>
      </w:r>
    </w:p>
    <w:p w:rsidR="008A29E3" w:rsidRPr="00640ED0" w:rsidRDefault="008A29E3" w:rsidP="008A29E3">
      <w:pPr>
        <w:spacing w:line="360" w:lineRule="auto"/>
        <w:ind w:firstLine="708"/>
        <w:jc w:val="both"/>
        <w:rPr>
          <w:sz w:val="24"/>
          <w:szCs w:val="24"/>
        </w:rPr>
      </w:pPr>
      <w:r w:rsidRPr="00640ED0">
        <w:rPr>
          <w:sz w:val="24"/>
          <w:szCs w:val="24"/>
        </w:rPr>
        <w:t>Declaro que o tomador do adiantamento não está impedido de receber o referido adiantamento por razões previstas no Art. 7º Lei 10.282 de 04 de outubro de 1994.</w:t>
      </w:r>
    </w:p>
    <w:p w:rsidR="008A29E3" w:rsidRPr="00640ED0" w:rsidRDefault="008A29E3" w:rsidP="008A29E3">
      <w:pPr>
        <w:spacing w:line="360" w:lineRule="auto"/>
        <w:jc w:val="both"/>
        <w:rPr>
          <w:sz w:val="24"/>
          <w:szCs w:val="24"/>
        </w:rPr>
      </w:pPr>
      <w:r w:rsidRPr="00640ED0">
        <w:rPr>
          <w:sz w:val="24"/>
          <w:szCs w:val="24"/>
        </w:rPr>
        <w:tab/>
        <w:t>Declaro, também, que sou conhecedor das normas sobre o regime de adiantamento de numerário instituído pela Lei 10.282/94, regulamentada pelo Decreto nº 35.706/94, bem como, não me encontro em situação prevista no Art. 7º do Decreto nº 35.706/94.</w:t>
      </w:r>
    </w:p>
    <w:p w:rsidR="008A29E3" w:rsidRPr="00640ED0" w:rsidRDefault="008A29E3" w:rsidP="008A29E3">
      <w:pPr>
        <w:rPr>
          <w:sz w:val="24"/>
          <w:szCs w:val="24"/>
        </w:rPr>
      </w:pPr>
    </w:p>
    <w:p w:rsidR="008A29E3" w:rsidRPr="00640ED0" w:rsidRDefault="008A29E3" w:rsidP="008A29E3">
      <w:pPr>
        <w:rPr>
          <w:sz w:val="24"/>
          <w:szCs w:val="24"/>
        </w:rPr>
      </w:pPr>
    </w:p>
    <w:p w:rsidR="008A29E3" w:rsidRPr="00640ED0" w:rsidRDefault="008A29E3" w:rsidP="008A29E3">
      <w:pPr>
        <w:jc w:val="center"/>
        <w:rPr>
          <w:sz w:val="24"/>
          <w:szCs w:val="24"/>
        </w:rPr>
      </w:pPr>
    </w:p>
    <w:p w:rsidR="008A29E3" w:rsidRPr="00640ED0" w:rsidRDefault="008A29E3" w:rsidP="008A29E3">
      <w:pPr>
        <w:jc w:val="center"/>
        <w:rPr>
          <w:sz w:val="24"/>
          <w:szCs w:val="24"/>
        </w:rPr>
      </w:pPr>
    </w:p>
    <w:p w:rsidR="008A29E3" w:rsidRPr="00640ED0" w:rsidRDefault="008A29E3" w:rsidP="008A29E3">
      <w:pPr>
        <w:jc w:val="center"/>
        <w:rPr>
          <w:sz w:val="24"/>
          <w:szCs w:val="24"/>
        </w:rPr>
      </w:pPr>
    </w:p>
    <w:p w:rsidR="008A29E3" w:rsidRPr="00640ED0" w:rsidRDefault="008A29E3" w:rsidP="008A29E3">
      <w:pPr>
        <w:jc w:val="center"/>
        <w:rPr>
          <w:sz w:val="24"/>
          <w:szCs w:val="24"/>
        </w:rPr>
      </w:pPr>
    </w:p>
    <w:p w:rsidR="008A29E3" w:rsidRPr="00640ED0" w:rsidRDefault="008A29E3" w:rsidP="008A29E3">
      <w:pPr>
        <w:jc w:val="center"/>
        <w:rPr>
          <w:b/>
          <w:color w:val="FF0000"/>
          <w:sz w:val="24"/>
          <w:szCs w:val="24"/>
        </w:rPr>
      </w:pPr>
      <w:r w:rsidRPr="00640ED0">
        <w:rPr>
          <w:b/>
          <w:color w:val="FF0000"/>
          <w:sz w:val="24"/>
          <w:szCs w:val="24"/>
        </w:rPr>
        <w:t>Comandante/Diretor/Gestor da Unidade Executora</w:t>
      </w:r>
    </w:p>
    <w:p w:rsidR="008A29E3" w:rsidRPr="00640ED0" w:rsidRDefault="008A29E3" w:rsidP="008A29E3">
      <w:pPr>
        <w:jc w:val="center"/>
        <w:rPr>
          <w:b/>
          <w:sz w:val="24"/>
          <w:szCs w:val="24"/>
        </w:rPr>
      </w:pPr>
      <w:bookmarkStart w:id="0" w:name="OLE_LINK26"/>
      <w:bookmarkStart w:id="1" w:name="OLE_LINK25"/>
      <w:r w:rsidRPr="00640ED0">
        <w:rPr>
          <w:b/>
          <w:sz w:val="24"/>
          <w:szCs w:val="24"/>
        </w:rPr>
        <w:t>Ordenador de Despesas</w:t>
      </w:r>
      <w:bookmarkEnd w:id="0"/>
      <w:bookmarkEnd w:id="1"/>
    </w:p>
    <w:p w:rsidR="008A29E3" w:rsidRPr="00640ED0" w:rsidRDefault="008A29E3" w:rsidP="008A29E3">
      <w:pPr>
        <w:spacing w:line="360" w:lineRule="auto"/>
        <w:rPr>
          <w:sz w:val="24"/>
          <w:szCs w:val="24"/>
        </w:rPr>
      </w:pPr>
    </w:p>
    <w:p w:rsidR="008A29E3" w:rsidRDefault="008A29E3" w:rsidP="008A29E3">
      <w:pPr>
        <w:spacing w:line="360" w:lineRule="auto"/>
        <w:jc w:val="right"/>
        <w:rPr>
          <w:b/>
          <w:sz w:val="24"/>
          <w:szCs w:val="24"/>
        </w:rPr>
      </w:pPr>
    </w:p>
    <w:p w:rsidR="00640ED0" w:rsidRPr="00640ED0" w:rsidRDefault="00640ED0" w:rsidP="008A29E3">
      <w:pPr>
        <w:spacing w:line="360" w:lineRule="auto"/>
        <w:jc w:val="right"/>
        <w:rPr>
          <w:b/>
          <w:sz w:val="24"/>
          <w:szCs w:val="24"/>
        </w:rPr>
      </w:pPr>
    </w:p>
    <w:p w:rsidR="008A29E3" w:rsidRDefault="008A29E3" w:rsidP="008A29E3">
      <w:pPr>
        <w:spacing w:line="360" w:lineRule="auto"/>
        <w:jc w:val="right"/>
        <w:rPr>
          <w:b/>
          <w:sz w:val="24"/>
          <w:szCs w:val="24"/>
        </w:rPr>
      </w:pPr>
    </w:p>
    <w:tbl>
      <w:tblPr>
        <w:tblW w:w="8494" w:type="dxa"/>
        <w:tblLayout w:type="fixed"/>
        <w:tblLook w:val="04A0"/>
      </w:tblPr>
      <w:tblGrid>
        <w:gridCol w:w="2786"/>
        <w:gridCol w:w="2906"/>
        <w:gridCol w:w="2802"/>
      </w:tblGrid>
      <w:tr w:rsidR="008A29E3" w:rsidRPr="00640ED0" w:rsidTr="00AA7DE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  <w:r w:rsidRPr="00640ED0">
              <w:rPr>
                <w:b/>
                <w:sz w:val="24"/>
                <w:szCs w:val="24"/>
              </w:rPr>
              <w:lastRenderedPageBreak/>
              <w:t xml:space="preserve">1. VALOR A SER CONCEDIDO: </w:t>
            </w:r>
          </w:p>
        </w:tc>
      </w:tr>
      <w:tr w:rsidR="008A29E3" w:rsidRPr="00640ED0" w:rsidTr="00AA7DE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2. DADOS FINANCEIROS</w:t>
            </w:r>
          </w:p>
        </w:tc>
      </w:tr>
      <w:tr w:rsidR="008A29E3" w:rsidRPr="00640ED0" w:rsidTr="00AA7DEA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UO: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TESOURARIA: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SRO:</w:t>
            </w:r>
          </w:p>
        </w:tc>
      </w:tr>
      <w:tr w:rsidR="008A29E3" w:rsidRPr="00640ED0" w:rsidTr="00AA7DE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 xml:space="preserve">PROJETO: </w:t>
            </w:r>
          </w:p>
        </w:tc>
      </w:tr>
      <w:tr w:rsidR="008A29E3" w:rsidRPr="00640ED0" w:rsidTr="00AA7DE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RUBRICA:</w:t>
            </w:r>
          </w:p>
        </w:tc>
      </w:tr>
    </w:tbl>
    <w:p w:rsidR="008A29E3" w:rsidRPr="00640ED0" w:rsidRDefault="008A29E3" w:rsidP="008A29E3">
      <w:pPr>
        <w:jc w:val="center"/>
        <w:rPr>
          <w:sz w:val="24"/>
          <w:szCs w:val="24"/>
        </w:rPr>
      </w:pPr>
    </w:p>
    <w:tbl>
      <w:tblPr>
        <w:tblW w:w="8506" w:type="dxa"/>
        <w:tblInd w:w="-34" w:type="dxa"/>
        <w:tblLayout w:type="fixed"/>
        <w:tblLook w:val="04A0"/>
      </w:tblPr>
      <w:tblGrid>
        <w:gridCol w:w="5671"/>
        <w:gridCol w:w="2835"/>
      </w:tblGrid>
      <w:tr w:rsidR="008A29E3" w:rsidRPr="00640ED0" w:rsidTr="008A29E3">
        <w:trPr>
          <w:trHeight w:val="447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3. DADOS DO GESTOR</w:t>
            </w:r>
          </w:p>
        </w:tc>
      </w:tr>
      <w:tr w:rsidR="008A29E3" w:rsidRPr="00640ED0" w:rsidTr="008A29E3">
        <w:trPr>
          <w:trHeight w:val="35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ID. FUNC:</w:t>
            </w:r>
          </w:p>
        </w:tc>
      </w:tr>
      <w:tr w:rsidR="008A29E3" w:rsidRPr="00640ED0" w:rsidTr="008A29E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 xml:space="preserve">CARGO/FUNÇÃO: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CPF:</w:t>
            </w:r>
          </w:p>
        </w:tc>
      </w:tr>
      <w:tr w:rsidR="008A29E3" w:rsidRPr="00640ED0" w:rsidTr="008A29E3">
        <w:trPr>
          <w:trHeight w:val="33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LOTAÇÃO: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 xml:space="preserve">VENC. BÁSICO: </w:t>
            </w:r>
          </w:p>
        </w:tc>
      </w:tr>
      <w:tr w:rsidR="008A29E3" w:rsidRPr="00640ED0" w:rsidTr="008A29E3">
        <w:trPr>
          <w:trHeight w:val="410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 xml:space="preserve">ENDEREÇO PROFISSIONAL: </w:t>
            </w:r>
          </w:p>
        </w:tc>
      </w:tr>
      <w:tr w:rsidR="008A29E3" w:rsidRPr="00640ED0" w:rsidTr="008A29E3">
        <w:trPr>
          <w:trHeight w:val="447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ENDEREÇO RESIDENCIAL:</w:t>
            </w:r>
          </w:p>
        </w:tc>
      </w:tr>
      <w:tr w:rsidR="008A29E3" w:rsidRPr="00640ED0" w:rsidTr="00640ED0">
        <w:trPr>
          <w:trHeight w:val="308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-57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BANCO:                                     AG:                                 CC:</w:t>
            </w:r>
          </w:p>
        </w:tc>
      </w:tr>
    </w:tbl>
    <w:p w:rsidR="008A29E3" w:rsidRPr="00640ED0" w:rsidRDefault="008A29E3" w:rsidP="008A29E3">
      <w:pPr>
        <w:jc w:val="center"/>
        <w:rPr>
          <w:sz w:val="24"/>
          <w:szCs w:val="24"/>
        </w:rPr>
      </w:pPr>
    </w:p>
    <w:tbl>
      <w:tblPr>
        <w:tblW w:w="8506" w:type="dxa"/>
        <w:tblInd w:w="-34" w:type="dxa"/>
        <w:tblLayout w:type="fixed"/>
        <w:tblLook w:val="04A0"/>
      </w:tblPr>
      <w:tblGrid>
        <w:gridCol w:w="2389"/>
        <w:gridCol w:w="6117"/>
      </w:tblGrid>
      <w:tr w:rsidR="008A29E3" w:rsidRPr="00640ED0" w:rsidTr="008A29E3">
        <w:trPr>
          <w:trHeight w:val="728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widowControl w:val="0"/>
              <w:ind w:right="57"/>
              <w:jc w:val="right"/>
              <w:rPr>
                <w:b/>
                <w:sz w:val="24"/>
                <w:szCs w:val="24"/>
              </w:rPr>
            </w:pPr>
          </w:p>
          <w:p w:rsidR="008A29E3" w:rsidRPr="00640ED0" w:rsidRDefault="008A29E3" w:rsidP="00AA7DEA">
            <w:pPr>
              <w:widowControl w:val="0"/>
              <w:ind w:right="57"/>
              <w:jc w:val="center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BASE LEGAL</w:t>
            </w:r>
          </w:p>
          <w:p w:rsidR="008A29E3" w:rsidRPr="00640ED0" w:rsidRDefault="008A29E3" w:rsidP="00AA7DEA">
            <w:pPr>
              <w:widowControl w:val="0"/>
              <w:ind w:right="57"/>
              <w:jc w:val="center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DECRETO Nº 35.706/94</w:t>
            </w:r>
          </w:p>
          <w:p w:rsidR="008A29E3" w:rsidRPr="00640ED0" w:rsidRDefault="008A29E3" w:rsidP="00AA7DEA">
            <w:pPr>
              <w:widowControl w:val="0"/>
              <w:ind w:right="57"/>
              <w:jc w:val="center"/>
              <w:rPr>
                <w:b/>
                <w:sz w:val="24"/>
                <w:szCs w:val="24"/>
              </w:rPr>
            </w:pPr>
          </w:p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color w:val="373737"/>
                <w:sz w:val="24"/>
                <w:szCs w:val="24"/>
              </w:rPr>
              <w:t xml:space="preserve">Art. 3º - São passíveis de </w:t>
            </w:r>
            <w:proofErr w:type="spellStart"/>
            <w:r w:rsidRPr="00640ED0">
              <w:rPr>
                <w:color w:val="373737"/>
                <w:sz w:val="24"/>
                <w:szCs w:val="24"/>
              </w:rPr>
              <w:t>realiza-ção</w:t>
            </w:r>
            <w:proofErr w:type="spellEnd"/>
            <w:r w:rsidRPr="00640ED0">
              <w:rPr>
                <w:color w:val="373737"/>
                <w:sz w:val="24"/>
                <w:szCs w:val="24"/>
              </w:rPr>
              <w:t>, através de adiantamento, as seguintes despesas: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E3" w:rsidRPr="00640ED0" w:rsidRDefault="008A29E3" w:rsidP="00AA7DEA">
            <w:pPr>
              <w:pStyle w:val="NormalWeb"/>
              <w:widowControl w:val="0"/>
              <w:spacing w:beforeAutospacing="0" w:afterAutospacing="0"/>
              <w:rPr>
                <w:color w:val="373737"/>
              </w:rPr>
            </w:pPr>
            <w:bookmarkStart w:id="3" w:name="OLE_LINK2"/>
            <w:bookmarkStart w:id="4" w:name="OLE_LINK1"/>
            <w:proofErr w:type="gramStart"/>
            <w:r w:rsidRPr="00640ED0">
              <w:rPr>
                <w:color w:val="373737"/>
              </w:rPr>
              <w:t xml:space="preserve">(   </w:t>
            </w:r>
            <w:proofErr w:type="gramEnd"/>
            <w:r w:rsidRPr="00640ED0">
              <w:rPr>
                <w:color w:val="373737"/>
              </w:rPr>
              <w:t>) a) urgentes, que não comportem delonga quanto ao pagamento, sob pena de causar prejuízo ao erário ou perturbar o atendimento dos serviços públicos;</w:t>
            </w:r>
            <w:bookmarkEnd w:id="3"/>
            <w:bookmarkEnd w:id="4"/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b) efetuadas em decorrência de calamidade pública, quando declarada pelo Chefe do Poder Executivo, nos termos da legislação vigente;</w:t>
            </w:r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</w:t>
            </w:r>
            <w:bookmarkStart w:id="5" w:name="OLE_LINK4"/>
            <w:bookmarkStart w:id="6" w:name="OLE_LINK3"/>
            <w:r w:rsidRPr="00640ED0">
              <w:rPr>
                <w:color w:val="373737"/>
                <w:sz w:val="24"/>
                <w:szCs w:val="24"/>
              </w:rPr>
              <w:t>c</w:t>
            </w:r>
            <w:r w:rsidRPr="00640ED0">
              <w:rPr>
                <w:b/>
                <w:color w:val="373737"/>
                <w:sz w:val="24"/>
                <w:szCs w:val="24"/>
              </w:rPr>
              <w:t>)</w:t>
            </w:r>
            <w:r w:rsidRPr="00640ED0">
              <w:rPr>
                <w:color w:val="373737"/>
                <w:sz w:val="24"/>
                <w:szCs w:val="24"/>
              </w:rPr>
              <w:t xml:space="preserve"> pequenas, de pronto pagamento;</w:t>
            </w:r>
            <w:bookmarkEnd w:id="5"/>
            <w:bookmarkEnd w:id="6"/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d) com inscrição em cursos, congressos ou outros eventos de mesma natureza, em que o prévio pagamento seja condição para a sua aceitação;</w:t>
            </w:r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e) com transporte de pessoal;</w:t>
            </w:r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f) com combustíveis e lubrificantes;</w:t>
            </w:r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g) com serviços de presos e internados;</w:t>
            </w:r>
          </w:p>
          <w:p w:rsidR="008A29E3" w:rsidRPr="00640ED0" w:rsidRDefault="008A29E3" w:rsidP="00AA7DEA">
            <w:pPr>
              <w:widowControl w:val="0"/>
              <w:rPr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h</w:t>
            </w:r>
            <w:bookmarkStart w:id="7" w:name="OLE_LINK6"/>
            <w:bookmarkStart w:id="8" w:name="OLE_LINK5"/>
            <w:r w:rsidRPr="00640ED0">
              <w:rPr>
                <w:color w:val="373737"/>
                <w:sz w:val="24"/>
                <w:szCs w:val="24"/>
              </w:rPr>
              <w:t>) com serviços sazonais, nos casos em que o pagamento, através da rede bancária, não for indicado</w:t>
            </w:r>
            <w:bookmarkEnd w:id="7"/>
            <w:bookmarkEnd w:id="8"/>
            <w:r w:rsidRPr="00640ED0">
              <w:rPr>
                <w:color w:val="373737"/>
                <w:sz w:val="24"/>
                <w:szCs w:val="24"/>
              </w:rPr>
              <w:t>;</w:t>
            </w:r>
          </w:p>
          <w:p w:rsidR="008A29E3" w:rsidRPr="00640ED0" w:rsidRDefault="008A29E3" w:rsidP="00AA7DEA">
            <w:pPr>
              <w:widowControl w:val="0"/>
              <w:rPr>
                <w:sz w:val="24"/>
                <w:szCs w:val="24"/>
              </w:rPr>
            </w:pPr>
            <w:proofErr w:type="gramStart"/>
            <w:r w:rsidRPr="00640ED0">
              <w:rPr>
                <w:color w:val="373737"/>
                <w:sz w:val="24"/>
                <w:szCs w:val="24"/>
              </w:rPr>
              <w:t xml:space="preserve">(   </w:t>
            </w:r>
            <w:proofErr w:type="gramEnd"/>
            <w:r w:rsidRPr="00640ED0">
              <w:rPr>
                <w:color w:val="373737"/>
                <w:sz w:val="24"/>
                <w:szCs w:val="24"/>
              </w:rPr>
              <w:t>) i</w:t>
            </w:r>
            <w:bookmarkStart w:id="9" w:name="OLE_LINK6_Copia_1"/>
            <w:bookmarkStart w:id="10" w:name="OLE_LINK5_Copia_1"/>
            <w:r w:rsidRPr="00640ED0">
              <w:rPr>
                <w:color w:val="373737"/>
                <w:sz w:val="24"/>
                <w:szCs w:val="24"/>
              </w:rPr>
              <w:t xml:space="preserve">) </w:t>
            </w:r>
            <w:bookmarkEnd w:id="9"/>
            <w:bookmarkEnd w:id="10"/>
            <w:r w:rsidRPr="00640ED0">
              <w:rPr>
                <w:color w:val="373737"/>
                <w:sz w:val="24"/>
                <w:szCs w:val="24"/>
              </w:rPr>
              <w:t>necessárias ao funcionamento do Escritório de Representação do Estado do Rio Grande do Sul em Brasília;</w:t>
            </w:r>
          </w:p>
          <w:p w:rsidR="008A29E3" w:rsidRPr="00640ED0" w:rsidRDefault="008A29E3" w:rsidP="00AA7DEA">
            <w:pPr>
              <w:widowControl w:val="0"/>
              <w:rPr>
                <w:color w:val="373737"/>
                <w:sz w:val="24"/>
                <w:szCs w:val="24"/>
              </w:rPr>
            </w:pPr>
            <w:r w:rsidRPr="00640ED0">
              <w:rPr>
                <w:color w:val="373737"/>
                <w:sz w:val="24"/>
                <w:szCs w:val="24"/>
              </w:rPr>
              <w:t>(   ) j</w:t>
            </w:r>
            <w:bookmarkStart w:id="11" w:name="OLE_LINK6_Copia_2"/>
            <w:bookmarkStart w:id="12" w:name="OLE_LINK5_Copia_2"/>
            <w:r w:rsidRPr="00640ED0">
              <w:rPr>
                <w:color w:val="373737"/>
                <w:sz w:val="24"/>
                <w:szCs w:val="24"/>
              </w:rPr>
              <w:t xml:space="preserve">) </w:t>
            </w:r>
            <w:bookmarkEnd w:id="11"/>
            <w:bookmarkEnd w:id="12"/>
            <w:r w:rsidRPr="00640ED0">
              <w:rPr>
                <w:color w:val="373737"/>
                <w:sz w:val="24"/>
                <w:szCs w:val="24"/>
              </w:rPr>
              <w:t>destinadas às atividades de polícia judiciária e de investigação criminal de caráter sigiloso.</w:t>
            </w:r>
          </w:p>
        </w:tc>
      </w:tr>
    </w:tbl>
    <w:p w:rsidR="008A29E3" w:rsidRPr="00640ED0" w:rsidRDefault="008A29E3" w:rsidP="008A29E3">
      <w:pPr>
        <w:jc w:val="center"/>
        <w:rPr>
          <w:sz w:val="24"/>
          <w:szCs w:val="24"/>
        </w:rPr>
      </w:pPr>
    </w:p>
    <w:tbl>
      <w:tblPr>
        <w:tblW w:w="8494" w:type="dxa"/>
        <w:tblLayout w:type="fixed"/>
        <w:tblLook w:val="04A0"/>
      </w:tblPr>
      <w:tblGrid>
        <w:gridCol w:w="8494"/>
      </w:tblGrid>
      <w:tr w:rsidR="008A29E3" w:rsidRPr="00640ED0" w:rsidTr="00AA7DEA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4. DISCRIMINAÇÃO DOS MATERIA</w:t>
            </w:r>
            <w:r w:rsidR="00FA3A8C">
              <w:rPr>
                <w:b/>
                <w:sz w:val="24"/>
                <w:szCs w:val="24"/>
              </w:rPr>
              <w:t>I</w:t>
            </w:r>
            <w:r w:rsidRPr="00640ED0">
              <w:rPr>
                <w:b/>
                <w:sz w:val="24"/>
                <w:szCs w:val="24"/>
              </w:rPr>
              <w:t>S/SERVIÇOS A SEREM ADQUIRIDOS</w:t>
            </w:r>
          </w:p>
        </w:tc>
      </w:tr>
    </w:tbl>
    <w:p w:rsidR="008A29E3" w:rsidRPr="00640ED0" w:rsidRDefault="008A29E3" w:rsidP="008A29E3">
      <w:pPr>
        <w:jc w:val="center"/>
        <w:rPr>
          <w:sz w:val="24"/>
          <w:szCs w:val="24"/>
        </w:rPr>
      </w:pPr>
    </w:p>
    <w:tbl>
      <w:tblPr>
        <w:tblW w:w="8494" w:type="dxa"/>
        <w:tblLayout w:type="fixed"/>
        <w:tblLook w:val="04A0"/>
      </w:tblPr>
      <w:tblGrid>
        <w:gridCol w:w="8494"/>
      </w:tblGrid>
      <w:tr w:rsidR="008A29E3" w:rsidRPr="00640ED0" w:rsidTr="00AA7DEA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5. DESCRIÇÃO DAS RAZÕES QUE IMPEDEM A SUBORDINAÇÃO AO PORCESSO NORMAL DE PAGAMENTO:</w:t>
            </w:r>
          </w:p>
        </w:tc>
      </w:tr>
      <w:tr w:rsidR="008A29E3" w:rsidRPr="00640ED0" w:rsidTr="00AA7DEA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A29E3" w:rsidRPr="00640ED0" w:rsidRDefault="008A29E3" w:rsidP="008A29E3">
      <w:pPr>
        <w:rPr>
          <w:sz w:val="24"/>
          <w:szCs w:val="24"/>
        </w:rPr>
      </w:pPr>
    </w:p>
    <w:tbl>
      <w:tblPr>
        <w:tblW w:w="8494" w:type="dxa"/>
        <w:tblLayout w:type="fixed"/>
        <w:tblLook w:val="04A0"/>
      </w:tblPr>
      <w:tblGrid>
        <w:gridCol w:w="8494"/>
      </w:tblGrid>
      <w:tr w:rsidR="008A29E3" w:rsidRPr="00640ED0" w:rsidTr="00AA7DEA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6. INDICAR A PROGRAMAÇÃO DOS GASTOS:</w:t>
            </w:r>
          </w:p>
        </w:tc>
      </w:tr>
      <w:tr w:rsidR="008A29E3" w:rsidRPr="00640ED0" w:rsidTr="00AA7DEA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8A29E3" w:rsidRPr="00640ED0" w:rsidTr="00AA7DEA">
        <w:trPr>
          <w:trHeight w:val="659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E3" w:rsidRPr="00640ED0" w:rsidRDefault="008A29E3" w:rsidP="00AA7DE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>7. JUSTIFICATIVA DO ORDENADOR PARA ADIANTAMENTO FUNDAMENTADO</w:t>
            </w:r>
          </w:p>
          <w:p w:rsidR="008A29E3" w:rsidRPr="00640ED0" w:rsidRDefault="008A29E3" w:rsidP="00FA3A8C">
            <w:pPr>
              <w:widowControl w:val="0"/>
              <w:jc w:val="both"/>
              <w:rPr>
                <w:sz w:val="24"/>
                <w:szCs w:val="24"/>
              </w:rPr>
            </w:pPr>
            <w:r w:rsidRPr="00640ED0">
              <w:rPr>
                <w:b/>
                <w:sz w:val="24"/>
                <w:szCs w:val="24"/>
              </w:rPr>
              <w:t xml:space="preserve">NAS ALINEAS “A” e “H”: </w:t>
            </w:r>
          </w:p>
        </w:tc>
      </w:tr>
    </w:tbl>
    <w:p w:rsidR="008F659F" w:rsidRPr="00640ED0" w:rsidRDefault="008F659F" w:rsidP="00640ED0">
      <w:pPr>
        <w:rPr>
          <w:sz w:val="24"/>
          <w:szCs w:val="24"/>
        </w:rPr>
      </w:pPr>
    </w:p>
    <w:sectPr w:rsidR="008F659F" w:rsidRPr="00640ED0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9E3"/>
    <w:rsid w:val="00640ED0"/>
    <w:rsid w:val="006B1C95"/>
    <w:rsid w:val="00867D4B"/>
    <w:rsid w:val="008A29E3"/>
    <w:rsid w:val="008F659F"/>
    <w:rsid w:val="009D507E"/>
    <w:rsid w:val="00B527B7"/>
    <w:rsid w:val="00E26C12"/>
    <w:rsid w:val="00EF617C"/>
    <w:rsid w:val="00FA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Standard"/>
    <w:next w:val="Standard"/>
    <w:link w:val="Ttulo2Char"/>
    <w:qFormat/>
    <w:rsid w:val="008A29E3"/>
    <w:pPr>
      <w:keepNext/>
      <w:ind w:right="899"/>
      <w:jc w:val="right"/>
      <w:outlineLvl w:val="1"/>
    </w:pPr>
    <w:rPr>
      <w:rFonts w:ascii="Arial" w:hAnsi="Arial" w:cs="Arial"/>
      <w:kern w:val="0"/>
      <w:sz w:val="28"/>
    </w:rPr>
  </w:style>
  <w:style w:type="character" w:customStyle="1" w:styleId="Ttulo2Char">
    <w:name w:val="Título 2 Char"/>
    <w:basedOn w:val="Fontepargpadro"/>
    <w:link w:val="Ttulo21"/>
    <w:qFormat/>
    <w:rsid w:val="008A29E3"/>
    <w:rPr>
      <w:rFonts w:ascii="Arial" w:eastAsia="Times New Roman" w:hAnsi="Arial" w:cs="Arial"/>
      <w:sz w:val="28"/>
      <w:szCs w:val="20"/>
    </w:rPr>
  </w:style>
  <w:style w:type="paragraph" w:styleId="NormalWeb">
    <w:name w:val="Normal (Web)"/>
    <w:basedOn w:val="Normal"/>
    <w:uiPriority w:val="99"/>
    <w:unhideWhenUsed/>
    <w:qFormat/>
    <w:rsid w:val="008A29E3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8A29E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bm3140245</cp:lastModifiedBy>
  <cp:revision>4</cp:revision>
  <dcterms:created xsi:type="dcterms:W3CDTF">2025-08-05T18:29:00Z</dcterms:created>
  <dcterms:modified xsi:type="dcterms:W3CDTF">2025-08-14T18:39:00Z</dcterms:modified>
</cp:coreProperties>
</file>